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84" w:rsidRDefault="001C1284" w:rsidP="001C128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35"/>
          <w:szCs w:val="35"/>
        </w:rPr>
      </w:pPr>
      <w:r>
        <w:rPr>
          <w:rFonts w:ascii="Arial" w:hAnsi="Arial" w:cs="Arial"/>
          <w:color w:val="333333"/>
          <w:sz w:val="35"/>
          <w:szCs w:val="35"/>
        </w:rPr>
        <w:t xml:space="preserve">A Commissioner of Deeds is an Appointed Position, unlike that of a Notary Public.  A commissioner of deeds, like a notary public, is a public officer who can take acknowledgments and administer oaths. However, unlike notaries, commissioners of deeds can exercise their duties </w:t>
      </w:r>
      <w:r w:rsidRPr="001C1284">
        <w:rPr>
          <w:rFonts w:ascii="Arial" w:hAnsi="Arial" w:cs="Arial"/>
          <w:b/>
          <w:color w:val="333333"/>
          <w:sz w:val="35"/>
          <w:szCs w:val="35"/>
        </w:rPr>
        <w:t>outside</w:t>
      </w:r>
      <w:r>
        <w:rPr>
          <w:rFonts w:ascii="Arial" w:hAnsi="Arial" w:cs="Arial"/>
          <w:color w:val="333333"/>
          <w:sz w:val="35"/>
          <w:szCs w:val="35"/>
        </w:rPr>
        <w:t xml:space="preserve"> the state in which they are appointed, and their power is typically limited to authenticating documents intended to be used or recorded in the state of appointment.</w:t>
      </w:r>
    </w:p>
    <w:p w:rsidR="00981C6A" w:rsidRDefault="00981C6A"/>
    <w:sectPr w:rsidR="00981C6A" w:rsidSect="00981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284"/>
    <w:rsid w:val="001C1284"/>
    <w:rsid w:val="0098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1</cp:revision>
  <dcterms:created xsi:type="dcterms:W3CDTF">2021-03-16T01:34:00Z</dcterms:created>
  <dcterms:modified xsi:type="dcterms:W3CDTF">2021-03-16T01:35:00Z</dcterms:modified>
</cp:coreProperties>
</file>